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  <w:spacing w:before="0" w:after="80" w:line="320" w:lineRule="auto"/>
      </w:pPr>
      <w:r>
        <w:rPr>
          <w:rFonts w:ascii="Arial" w:hAnsi="Arial" w:eastAsia="Yu Gothic" w:cs="Arial"/>
        </w:rPr>
        <w:t xml:space="preserve">美容室・ヘアサロン AI導入判断シート・スタッフ向け 生成AI利用ルール・入力NG早見表（編集用）</w:t>
      </w:r>
    </w:p>
    <w:p>
      <w:pPr>
        <w:spacing w:before="0" w:after="160" w:line="320" w:lineRule="auto"/>
      </w:pPr>
      <w:r>
        <w:rPr>
          <w:rFonts w:ascii="Arial" w:hAnsi="Arial" w:eastAsia="Yu Gothic" w:cs="Arial"/>
          <w:b/>
          <w:color w:val="3A36FF"/>
          <w:sz w:val="24"/>
          <w:szCs w:val="24"/>
        </w:rPr>
        <w:t xml:space="preserve">AI導入の判断シートとベンダーへの質問リスト／スタッフ向け 生成AI利用ルール・利用記録票／入力NG早見表・表現の言い換え表／録音・撮影のお知らせと同意書</w:t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b/>
          <w:color w:val="7A2146"/>
          <w:sz w:val="20"/>
          <w:szCs w:val="20"/>
        </w:rPr>
        <w:t xml:space="preserve">ひな形（例）です。法的助言ではありません。</w:t>
      </w:r>
      <w:r>
        <w:rPr>
          <w:rFonts w:ascii="Arial" w:hAnsi="Arial" w:eastAsia="Yu Gothic" w:cs="Arial"/>
          <w:color w:val="7A2146"/>
          <w:sz w:val="20"/>
          <w:szCs w:val="20"/>
        </w:rPr>
        <w:t xml:space="preserve"> </w:t>
      </w:r>
      <w:r>
        <w:rPr>
          <w:rFonts w:ascii="Arial" w:hAnsi="Arial" w:eastAsia="Yu Gothic" w:cs="Arial"/>
          <w:color w:val="7A2146"/>
          <w:sz w:val="20"/>
          <w:szCs w:val="20"/>
          <w:highlight w:val="yellow"/>
        </w:rPr>
        <w:t xml:space="preserve">［　］</w:t>
      </w:r>
      <w:r>
        <w:rPr>
          <w:rFonts w:ascii="Arial" w:hAnsi="Arial" w:eastAsia="Yu Gothic" w:cs="Arial"/>
          <w:color w:val="7A2146"/>
          <w:sz w:val="20"/>
          <w:szCs w:val="20"/>
        </w:rPr>
        <w:t xml:space="preserve">を自店の運用に合わせて記入してください。契約・個人情報・施術・広告表現の判断は、オーナーまたは店長と各分野の専門家に確認してください。</w:t>
      </w:r>
    </w:p>
    <w:p>
      <w:pPr>
        <w:spacing w:before="0" w:after="100" w:line="320" w:lineRule="auto"/>
      </w:pPr>
      <w:r>
        <w:rPr>
          <w:rFonts w:ascii="Arial" w:hAnsi="Arial" w:eastAsia="Yu Gothic" w:cs="Arial"/>
        </w:rPr>
        <w:t xml:space="preserve">黄色で示した </w:t>
      </w:r>
      <w:r>
        <w:rPr>
          <w:rFonts w:ascii="Arial" w:hAnsi="Arial" w:eastAsia="Yu Gothic" w:cs="Arial"/>
          <w:highlight w:val="yellow"/>
        </w:rPr>
        <w:t xml:space="preserve">［　］</w:t>
      </w:r>
      <w:r>
        <w:rPr>
          <w:rFonts w:ascii="Arial" w:hAnsi="Arial" w:eastAsia="Yu Gothic" w:cs="Arial"/>
        </w:rPr>
        <w:t xml:space="preserve"> の部分を、お店の実際の内容に置き換えて使ってください。オーナーまたは店長が内容を確認し、承認の日付を入れてからスタッフに配ってください。</w:t>
      </w:r>
    </w:p>
    <w:p>
      <w:pPr>
        <w:spacing w:before="0" w:after="100" w:line="320" w:lineRule="auto"/>
      </w:pPr>
      <w:r>
        <w:rPr>
          <w:rFonts w:ascii="Arial" w:hAnsi="Arial" w:eastAsia="Yu Gothic" w:cs="Arial"/>
        </w:rPr>
        <w:t xml:space="preserve">文中の「第○章」は、PDF版「美容室・ヘアサロン AI導入・活用 例文・ひな形集」の章番号です。</w:t>
      </w:r>
    </w:p>
    <w:p>
      <w:pPr>
        <w:spacing w:before="0" w:after="100" w:line="320" w:lineRule="auto"/>
      </w:pPr>
      <w:r>
        <w:rPr>
          <w:rFonts w:ascii="Arial" w:hAnsi="Arial" w:eastAsia="Yu Gothic" w:cs="Arial"/>
          <w:color w:val="7A8095"/>
          <w:sz w:val="18"/>
          <w:szCs w:val="18"/>
        </w:rPr>
        <w:t xml:space="preserve">株式会社AI-LEAP ／ v1.0 ／ 2026年10月　（公的資料の確認日：2026年10月22日）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color w:val="7A2146"/>
          <w:sz w:val="19"/>
          <w:szCs w:val="19"/>
        </w:rPr>
        <w:t xml:space="preserve">ひな形（例）であり、法的助言ではありません。契約・個人情報・施術・広告表現の判断は、オーナーまたは店長と各分野の専門家に確認してください。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ひな形1：AI導入 判断シート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  <w:highlight w:val="yellow"/>
              </w:rPr>
              <w:t xml:space="preserve">［店名］</w:t>
            </w: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 判断シート　作成</w:t>
            </w:r>
            <w:r>
              <w:rPr>
                <w:rFonts w:ascii="Arial" w:hAnsi="Arial" w:eastAsia="Yu Gothic" w:cs="Arial"/>
                <w:b/>
                <w:sz w:val="21"/>
                <w:szCs w:val="21"/>
                <w:highlight w:val="yellow"/>
              </w:rPr>
              <w:t xml:space="preserve">［年月日］</w:t>
            </w: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／承認</w:t>
            </w:r>
            <w:r>
              <w:rPr>
                <w:rFonts w:ascii="Arial" w:hAnsi="Arial" w:eastAsia="Yu Gothic" w:cs="Arial"/>
                <w:b/>
                <w:sz w:val="21"/>
                <w:szCs w:val="21"/>
                <w:highlight w:val="yellow"/>
              </w:rPr>
              <w:t xml:space="preserve">［役職］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目的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／解決したい課題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［業務・困りごと］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候補の種類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［生成AI／予約・顧客管理／カウンセリング／バックヤード］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測る数字・集計期間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／導入前の値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／自店の目標値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予算上限：初期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／月額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／契約総額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／税の扱い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契約期間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／更新・解約期限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／運用担当・代行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試す期間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［開始日〜終了日］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／判定日・判断者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止める条件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［費用・確認負担・情報管理など］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停止時の手順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［予約対応・旧運用へ復帰・データ返却／削除確認］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判断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［試行／保留／見送り］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／理由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</w:tc>
      </w:tr>
    </w:tbl>
    <w:p>
      <w:pPr>
        <w:spacing w:before="0" w:after="60" w:line="320" w:lineRule="auto"/>
      </w:pPr>
    </w:p>
    <w:p>
      <w:pPr>
        <w:pStyle w:val="Heading2"/>
        <w:keepNext/>
        <w:spacing w:before="160" w:after="80" w:line="320" w:lineRule="auto"/>
      </w:pPr>
      <w:r>
        <w:rPr>
          <w:rFonts w:ascii="Arial" w:hAnsi="Arial" w:eastAsia="Yu Gothic" w:cs="Arial"/>
        </w:rPr>
        <w:t xml:space="preserve">測る数字の定義例（業界平均・目標値ではありません）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7229"/>
      </w:tblGrid>
      <w:tr>
        <w:trPr>
          <w:tblHeader/>
        </w:trPr>
        <w:tc>
          <w:tcPr>
            <w:tcW w:w="2409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指標</w:t>
            </w:r>
          </w:p>
        </w:tc>
        <w:tc>
          <w:tcPr>
            <w:tcW w:w="7229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集計する範囲を自店で固定する</w:t>
            </w:r>
          </w:p>
        </w:tc>
      </w:tr>
      <w:tr>
        <w:trPr>
          <w:cantSplit/>
        </w:trPr>
        <w:tc>
          <w:tcPr>
            <w:tcW w:w="240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新規来店数</w:t>
            </w:r>
          </w:p>
        </w:tc>
        <w:tc>
          <w:tcPr>
            <w:tcW w:w="722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対象期間に初めて来店したお客様の人数。予約件数と分ける</w:t>
            </w:r>
          </w:p>
        </w:tc>
      </w:tr>
      <w:tr>
        <w:trPr>
          <w:cantSplit/>
        </w:trPr>
        <w:tc>
          <w:tcPr>
            <w:tcW w:w="240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再来店率</w:t>
            </w:r>
          </w:p>
        </w:tc>
        <w:tc>
          <w:tcPr>
            <w:tcW w:w="722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対象期間の来店者のうち、決めた観察期間内に再来店した人数の割合</w:t>
            </w:r>
          </w:p>
        </w:tc>
      </w:tr>
      <w:tr>
        <w:trPr>
          <w:cantSplit/>
        </w:trPr>
        <w:tc>
          <w:tcPr>
            <w:tcW w:w="240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来店サイクル</w:t>
            </w:r>
          </w:p>
        </w:tc>
        <w:tc>
          <w:tcPr>
            <w:tcW w:w="722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対象のお客様の前回来店から次回来店までの日数の平均</w:t>
            </w:r>
          </w:p>
        </w:tc>
      </w:tr>
      <w:tr>
        <w:trPr>
          <w:cantSplit/>
        </w:trPr>
        <w:tc>
          <w:tcPr>
            <w:tcW w:w="240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客単価</w:t>
            </w:r>
          </w:p>
        </w:tc>
        <w:tc>
          <w:tcPr>
            <w:tcW w:w="722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対象期間の売上÷来店客数。店販・税込／税抜の扱いを統一</w:t>
            </w:r>
          </w:p>
        </w:tc>
      </w:tr>
      <w:tr>
        <w:trPr>
          <w:cantSplit/>
        </w:trPr>
        <w:tc>
          <w:tcPr>
            <w:tcW w:w="240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口コミ件数・平均評価</w:t>
            </w:r>
          </w:p>
        </w:tc>
        <w:tc>
          <w:tcPr>
            <w:tcW w:w="722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対象サイト・期間の投稿件数と、評価の合計÷評価付き投稿件数</w:t>
            </w:r>
          </w:p>
        </w:tc>
      </w:tr>
      <w:tr>
        <w:trPr>
          <w:cantSplit/>
        </w:trPr>
        <w:tc>
          <w:tcPr>
            <w:tcW w:w="240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予約キャンセル率</w:t>
            </w:r>
          </w:p>
        </w:tc>
        <w:tc>
          <w:tcPr>
            <w:tcW w:w="722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対象の予約件数に対するキャンセル件数の割合。変更の扱いも固定</w:t>
            </w:r>
          </w:p>
        </w:tc>
      </w:tr>
    </w:tbl>
    <w:p>
      <w:pPr>
        <w:spacing w:before="0" w:after="60" w:line="320" w:lineRule="auto"/>
      </w:pPr>
    </w:p>
    <w:p>
      <w:pPr>
        <w:pStyle w:val="Heading2"/>
        <w:keepNext/>
        <w:spacing w:before="160" w:after="80" w:line="320" w:lineRule="auto"/>
      </w:pPr>
      <w:r>
        <w:rPr>
          <w:rFonts w:ascii="Arial" w:hAnsi="Arial" w:eastAsia="Yu Gothic" w:cs="Arial"/>
        </w:rPr>
        <w:t xml:space="preserve">記入のしかた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734"/>
        <w:gridCol w:w="7904"/>
      </w:tblGrid>
      <w:tr>
        <w:trPr>
          <w:tblHeader/>
        </w:trPr>
        <w:tc>
          <w:tcPr>
            <w:tcW w:w="1734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欄</w:t>
            </w:r>
          </w:p>
        </w:tc>
        <w:tc>
          <w:tcPr>
            <w:tcW w:w="7904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書き方の目安</w:t>
            </w:r>
          </w:p>
        </w:tc>
      </w:tr>
      <w:tr>
        <w:trPr>
          <w:cantSplit/>
        </w:trPr>
        <w:tc>
          <w:tcPr>
            <w:tcW w:w="1734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目的</w:t>
            </w:r>
          </w:p>
        </w:tc>
        <w:tc>
          <w:tcPr>
            <w:tcW w:w="7904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1つに絞る。「AIを入れる」でなく「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［業務］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の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［手間］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を減らす」</w:t>
            </w:r>
          </w:p>
        </w:tc>
      </w:tr>
      <w:tr>
        <w:trPr>
          <w:cantSplit/>
        </w:trPr>
        <w:tc>
          <w:tcPr>
            <w:tcW w:w="1734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測る数字</w:t>
            </w:r>
          </w:p>
        </w:tc>
        <w:tc>
          <w:tcPr>
            <w:tcW w:w="7904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上の表から1〜2個。導入前の値が取れない指標は選ばない</w:t>
            </w:r>
          </w:p>
        </w:tc>
      </w:tr>
      <w:tr>
        <w:trPr>
          <w:cantSplit/>
        </w:trPr>
        <w:tc>
          <w:tcPr>
            <w:tcW w:w="1734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止める条件</w:t>
            </w:r>
          </w:p>
        </w:tc>
        <w:tc>
          <w:tcPr>
            <w:tcW w:w="7904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「月額が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［上限］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超」「確認に毎回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分超」など数字や出来事で決める</w:t>
            </w:r>
          </w:p>
        </w:tc>
      </w:tr>
    </w:tbl>
    <w:p>
      <w:pPr>
        <w:spacing w:before="0" w:after="60" w:line="320" w:lineRule="auto"/>
      </w:pPr>
    </w:p>
    <w:p>
      <w:pPr>
        <w:spacing w:before="0" w:after="100" w:line="320" w:lineRule="auto"/>
      </w:pPr>
      <w:r>
        <w:rPr>
          <w:rFonts w:ascii="Arial" w:hAnsi="Arial" w:eastAsia="Yu Gothic" w:cs="Arial"/>
          <w:color w:val="7A8095"/>
          <w:sz w:val="17"/>
          <w:szCs w:val="17"/>
        </w:rPr>
        <w:t xml:space="preserve">分母がない場合は算出せず、期間・対象をそろえます。お客様ごとの元データは生成AIへ渡しません。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color w:val="7A2146"/>
          <w:sz w:val="19"/>
          <w:szCs w:val="19"/>
        </w:rPr>
        <w:t xml:space="preserve">ひな形（例）であり、法的助言ではありません。契約・個人情報・施術・広告表現の判断は、オーナーまたは店長と各分野の専門家に確認してください。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ベンダーに聞く質問リスト</w:t>
      </w:r>
    </w:p>
    <w:p>
      <w:pPr>
        <w:spacing w:before="0" w:after="120" w:line="320" w:lineRule="auto"/>
      </w:pPr>
      <w:r>
        <w:rPr>
          <w:rFonts w:ascii="Arial" w:hAnsi="Arial" w:eastAsia="Yu Gothic" w:cs="Arial"/>
        </w:rPr>
        <w:t xml:space="preserve">ミラー・音声カルテ・予約AI・AI電話予約の共通確認用です。回答の根拠となる見積書・規約・仕様書と確認日を残します。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349"/>
        <w:gridCol w:w="3951"/>
        <w:gridCol w:w="2987"/>
        <w:gridCol w:w="1351"/>
      </w:tblGrid>
      <w:tr>
        <w:trPr>
          <w:tblHeader/>
        </w:trPr>
        <w:tc>
          <w:tcPr>
            <w:tcW w:w="1349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項目</w:t>
            </w:r>
          </w:p>
        </w:tc>
        <w:tc>
          <w:tcPr>
            <w:tcW w:w="3951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質問する内容</w:t>
            </w:r>
          </w:p>
        </w:tc>
        <w:tc>
          <w:tcPr>
            <w:tcW w:w="2987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曖昧なときの聞き返し</w:t>
            </w:r>
          </w:p>
        </w:tc>
        <w:tc>
          <w:tcPr>
            <w:tcW w:w="1351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回答・資料</w:t>
            </w:r>
          </w:p>
        </w:tc>
      </w:tr>
      <w:tr>
        <w:trPr>
          <w:cantSplit/>
        </w:trPr>
        <w:tc>
          <w:tcPr>
            <w:tcW w:w="134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費用・契約</w:t>
            </w:r>
          </w:p>
        </w:tc>
        <w:tc>
          <w:tcPr>
            <w:tcW w:w="395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機器・設定・研修・保守・通信・連携の内訳は？リース、契約期間、更新、途中解約と精算は？</w:t>
            </w:r>
          </w:p>
        </w:tc>
        <w:tc>
          <w:tcPr>
            <w:tcW w:w="298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月額に含まれるものと含まれないものを書面で</w:t>
            </w:r>
          </w:p>
        </w:tc>
        <w:tc>
          <w:tcPr>
            <w:tcW w:w="135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  <w:tr>
        <w:trPr>
          <w:cantSplit/>
        </w:trPr>
        <w:tc>
          <w:tcPr>
            <w:tcW w:w="134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保守・故障</w:t>
            </w:r>
          </w:p>
        </w:tc>
        <w:tc>
          <w:tcPr>
            <w:tcW w:w="395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受付時間と復旧対応は？故障・通信断時の予約受付や記録の代替方法は？</w:t>
            </w:r>
          </w:p>
        </w:tc>
        <w:tc>
          <w:tcPr>
            <w:tcW w:w="298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止まった日の手順を文書でもらえるか</w:t>
            </w:r>
          </w:p>
        </w:tc>
        <w:tc>
          <w:tcPr>
            <w:tcW w:w="135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  <w:tr>
        <w:trPr>
          <w:cantSplit/>
        </w:trPr>
        <w:tc>
          <w:tcPr>
            <w:tcW w:w="134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録音・写真・映像</w:t>
            </w:r>
          </w:p>
        </w:tc>
        <w:tc>
          <w:tcPr>
            <w:tcW w:w="395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保存場所・国、期間、閲覧者、委託先、二次利用は？終了時の返却・削除は？</w:t>
            </w:r>
          </w:p>
        </w:tc>
        <w:tc>
          <w:tcPr>
            <w:tcW w:w="298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削除の依頼から完了までの流れ</w:t>
            </w:r>
          </w:p>
        </w:tc>
        <w:tc>
          <w:tcPr>
            <w:tcW w:w="135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  <w:tr>
        <w:trPr>
          <w:cantSplit/>
        </w:trPr>
        <w:tc>
          <w:tcPr>
            <w:tcW w:w="134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学習利用</w:t>
            </w:r>
          </w:p>
        </w:tc>
        <w:tc>
          <w:tcPr>
            <w:tcW w:w="395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入力と出力を学習に使うか？停止設定・例外・変更通知をどう確認するか？</w:t>
            </w:r>
          </w:p>
        </w:tc>
        <w:tc>
          <w:tcPr>
            <w:tcW w:w="298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規約のどの条項か、変更時の通知方法</w:t>
            </w:r>
          </w:p>
        </w:tc>
        <w:tc>
          <w:tcPr>
            <w:tcW w:w="135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  <w:tr>
        <w:trPr>
          <w:cantSplit/>
        </w:trPr>
        <w:tc>
          <w:tcPr>
            <w:tcW w:w="134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説明と同意</w:t>
            </w:r>
          </w:p>
        </w:tc>
        <w:tc>
          <w:tcPr>
            <w:tcW w:w="395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目的の説明、同意の記録、拒否、撤回・削除申出に対応する仕組みは？</w:t>
            </w:r>
          </w:p>
        </w:tc>
        <w:tc>
          <w:tcPr>
            <w:tcW w:w="298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お客様向けの説明文の見本があるか</w:t>
            </w:r>
          </w:p>
        </w:tc>
        <w:tc>
          <w:tcPr>
            <w:tcW w:w="135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  <w:tr>
        <w:trPr>
          <w:cantSplit/>
        </w:trPr>
        <w:tc>
          <w:tcPr>
            <w:tcW w:w="134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予約の取り方</w:t>
            </w:r>
          </w:p>
        </w:tc>
        <w:tc>
          <w:tcPr>
            <w:tcW w:w="395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AI電話予約は1枠1名か、重ね受けか？所要時間・担当・変更・取消を自店どおり扱えるか？</w:t>
            </w:r>
          </w:p>
        </w:tc>
        <w:tc>
          <w:tcPr>
            <w:tcW w:w="298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自店の予約の取り方で動く例を見せてもらう</w:t>
            </w:r>
          </w:p>
        </w:tc>
        <w:tc>
          <w:tcPr>
            <w:tcW w:w="135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  <w:tr>
        <w:trPr>
          <w:cantSplit/>
        </w:trPr>
        <w:tc>
          <w:tcPr>
            <w:tcW w:w="134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連携と人の確認</w:t>
            </w:r>
          </w:p>
        </w:tc>
        <w:tc>
          <w:tcPr>
            <w:tcW w:w="395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既存システムと何を同期するか？二重予約・誤記録を誰が確認し、停止時はどう戻すか？</w:t>
            </w:r>
          </w:p>
        </w:tc>
        <w:tc>
          <w:tcPr>
            <w:tcW w:w="298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誤りが出たときの検知と修正の担当</w:t>
            </w:r>
          </w:p>
        </w:tc>
        <w:tc>
          <w:tcPr>
            <w:tcW w:w="135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</w:tbl>
    <w:p>
      <w:pPr>
        <w:spacing w:before="0" w:after="60" w:line="320" w:lineRule="auto"/>
      </w:pPr>
    </w:p>
    <w:p>
      <w:pPr>
        <w:pStyle w:val="Heading2"/>
        <w:keepNext/>
        <w:spacing w:before="160" w:after="80" w:line="320" w:lineRule="auto"/>
      </w:pPr>
      <w:r>
        <w:rPr>
          <w:rFonts w:ascii="Arial" w:hAnsi="Arial" w:eastAsia="Yu Gothic" w:cs="Arial"/>
        </w:rPr>
        <w:t xml:space="preserve">見積書で見落としやすい費用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・月額に含まれる範囲（機器のリース料・コンテンツ利用料・通信・保守）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・台数・席数・店舗数で料金が変わるか。税抜か税込か、年払いか月払いか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・リース・契約期間の途中で解約するときの精算（契約期間が5年の例がある）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・無料の試用から有料へ移る条件と、利用枠を超えたときの追加費用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確認担当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／確認日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／未回答の項目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／契約前に解消する条件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／次の確認先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</w:tc>
      </w:tr>
    </w:tbl>
    <w:p>
      <w:pPr>
        <w:spacing w:before="0" w:after="60" w:line="320" w:lineRule="auto"/>
      </w:pP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color w:val="7A2146"/>
          <w:sz w:val="19"/>
          <w:szCs w:val="19"/>
        </w:rPr>
        <w:t xml:space="preserve">ひな形（例）であり、法的助言ではありません。契約・個人情報・施術・広告表現の判断は、オーナーまたは店長と各分野の専門家に確認してください。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試す期間の確認表</w:t>
      </w:r>
    </w:p>
    <w:p>
      <w:pPr>
        <w:spacing w:before="0" w:after="120" w:line="320" w:lineRule="auto"/>
      </w:pPr>
      <w:r>
        <w:rPr>
          <w:rFonts w:ascii="Arial" w:hAnsi="Arial" w:eastAsia="Yu Gothic" w:cs="Arial"/>
        </w:rPr>
        <w:t xml:space="preserve">開始前に判定方法を決めます。下書きの作成時間だけでなく、人が確認して使える状態にするまでを比べます。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02"/>
        <w:gridCol w:w="7036"/>
      </w:tblGrid>
      <w:tr>
        <w:trPr>
          <w:tblHeader/>
        </w:trPr>
        <w:tc>
          <w:tcPr>
            <w:tcW w:w="2602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確認</w:t>
            </w:r>
          </w:p>
        </w:tc>
        <w:tc>
          <w:tcPr>
            <w:tcW w:w="7036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記入欄</w:t>
            </w:r>
          </w:p>
        </w:tc>
      </w:tr>
      <w:tr>
        <w:trPr>
          <w:cantSplit/>
        </w:trPr>
        <w:tc>
          <w:tcPr>
            <w:tcW w:w="260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範囲・期間</w:t>
            </w:r>
          </w:p>
        </w:tc>
        <w:tc>
          <w:tcPr>
            <w:tcW w:w="703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対象業務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／対象店舗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／開始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／終了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  <w:tr>
        <w:trPr>
          <w:cantSplit/>
        </w:trPr>
        <w:tc>
          <w:tcPr>
            <w:tcW w:w="260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費用・終了条件</w:t>
            </w:r>
          </w:p>
        </w:tc>
        <w:tc>
          <w:tcPr>
            <w:tcW w:w="703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試行費用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／有料移行の有無・条件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／終了申出期限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  <w:tr>
        <w:trPr>
          <w:cantSplit/>
        </w:trPr>
        <w:tc>
          <w:tcPr>
            <w:tcW w:w="260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比較方法</w:t>
            </w:r>
          </w:p>
        </w:tc>
        <w:tc>
          <w:tcPr>
            <w:tcW w:w="703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導入前の期間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／指標と定義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／計測担当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／繁忙等の違い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  <w:tr>
        <w:trPr>
          <w:cantSplit/>
        </w:trPr>
        <w:tc>
          <w:tcPr>
            <w:tcW w:w="260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運用確認</w:t>
            </w:r>
          </w:p>
        </w:tc>
        <w:tc>
          <w:tcPr>
            <w:tcW w:w="703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確認・修正の負担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／誤記録・停止時の対応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／説明・同意の確認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  <w:tr>
        <w:trPr>
          <w:cantSplit/>
        </w:trPr>
        <w:tc>
          <w:tcPr>
            <w:tcW w:w="260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終了時の判断</w:t>
            </w:r>
          </w:p>
        </w:tc>
        <w:tc>
          <w:tcPr>
            <w:tcW w:w="703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継続・変更・停止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／理由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／判定者・日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／返却・削除確認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</w:tbl>
    <w:p>
      <w:pPr>
        <w:spacing w:before="0" w:after="60" w:line="320" w:lineRule="auto"/>
      </w:pPr>
    </w:p>
    <w:p>
      <w:pPr>
        <w:pStyle w:val="Heading2"/>
        <w:keepNext/>
        <w:spacing w:before="160" w:after="80" w:line="320" w:lineRule="auto"/>
      </w:pPr>
      <w:r>
        <w:rPr>
          <w:rFonts w:ascii="Arial" w:hAnsi="Arial" w:eastAsia="Yu Gothic" w:cs="Arial"/>
        </w:rPr>
        <w:t xml:space="preserve">週次メモ票（試行中に毎週1枚・お客様の情報は書かない）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［第　週］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　記入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［役割］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／日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使った業務・文例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／AIに頼んだ回数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人が直した点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［事実・料金・表現・口調のどれか］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／直しにかかった時間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うまくいった依頼文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［保存先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／困ったこと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同意・説明で気づいたこと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／次週に変えること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</w:tc>
      </w:tr>
    </w:tbl>
    <w:p>
      <w:pPr>
        <w:spacing w:before="0" w:after="60" w:line="320" w:lineRule="auto"/>
      </w:pPr>
    </w:p>
    <w:p>
      <w:pPr>
        <w:pStyle w:val="Heading2"/>
        <w:keepNext/>
        <w:spacing w:before="160" w:after="80" w:line="320" w:lineRule="auto"/>
      </w:pPr>
      <w:r>
        <w:rPr>
          <w:rFonts w:ascii="Arial" w:hAnsi="Arial" w:eastAsia="Yu Gothic" w:cs="Arial"/>
        </w:rPr>
        <w:t xml:space="preserve">試行結果の引継ぎ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使えた文例・業務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／直す必要のある箇所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継続時の条件と担当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／停止時の代替手順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スタッフへの共有日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／次回見直し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</w:tc>
      </w:tr>
    </w:tbl>
    <w:p>
      <w:pPr>
        <w:spacing w:before="0" w:after="60" w:line="320" w:lineRule="auto"/>
      </w:pPr>
    </w:p>
    <w:p>
      <w:pPr>
        <w:pBdr>
          <w:left w:val="single" w:sz="24" w:space="6" w:color="F5B64A"/>
        </w:pBdr>
        <w:shd w:val="clear" w:color="auto" w:fill="FFF6E3"/>
        <w:spacing w:before="0" w:after="160" w:line="320" w:lineRule="auto"/>
      </w:pPr>
      <w:r>
        <w:rPr>
          <w:rFonts w:ascii="Arial" w:hAnsi="Arial" w:eastAsia="Yu Gothic" w:cs="Arial"/>
          <w:color w:val="6B4E12"/>
          <w:sz w:val="19"/>
          <w:szCs w:val="19"/>
        </w:rPr>
        <w:t xml:space="preserve">自店の目標に届いても、確認や同意の運用が続けられるかを見て判断します。結果はAI導入だけによる変化と決めつけません。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color w:val="7A2146"/>
          <w:sz w:val="19"/>
          <w:szCs w:val="19"/>
        </w:rPr>
        <w:t xml:space="preserve">ひな形（例）であり、法的助言ではありません。契約・個人情報・施術・広告表現の判断は、オーナーまたは店長と各分野の専門家に確認してください。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ひな形2：生成AI利用ルール①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  <w:highlight w:val="yellow"/>
              </w:rPr>
              <w:t xml:space="preserve">［店名］</w:t>
            </w: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 スタッフ向け利用ルール　改訂</w:t>
            </w:r>
            <w:r>
              <w:rPr>
                <w:rFonts w:ascii="Arial" w:hAnsi="Arial" w:eastAsia="Yu Gothic" w:cs="Arial"/>
                <w:b/>
                <w:sz w:val="21"/>
                <w:szCs w:val="21"/>
                <w:highlight w:val="yellow"/>
              </w:rPr>
              <w:t xml:space="preserve">［年月日］</w:t>
            </w: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／承認</w:t>
            </w:r>
            <w:r>
              <w:rPr>
                <w:rFonts w:ascii="Arial" w:hAnsi="Arial" w:eastAsia="Yu Gothic" w:cs="Arial"/>
                <w:b/>
                <w:sz w:val="21"/>
                <w:szCs w:val="21"/>
                <w:highlight w:val="yellow"/>
              </w:rPr>
              <w:t xml:space="preserve">［役職］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1．目的・2．対象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お客様の情報を守り、確認できる内容で下書きを作ります。対象は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［店舗］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［雇用・業務委託等の対象スタッフ］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です。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3．使ってよいAI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［承認したサービス・プラン］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を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［指定アカウント］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で使います。管理担当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が学習・保存・共有・権限を確認し、確認日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と設定を記録します。未承認の連携機能や個人契約は使いません。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4．使ってよい業務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［連絡文の型／公開情報による投稿／求人／社内メモの空欄の型］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に限ります。自動送信・公開・登録は行いません。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5．入れない情報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氏名・連絡先・顔や施術の写真、健康に関する相談、個別の予約・決済、苦情の原文、スタッフの個人情報は入力しません。第4章の早見表で添付ファイルも確認します。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6．出力の確認者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作成者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が事実と照合し、確認者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が承認します。不在時は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［代行者］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に確認し、承認まで使用を待ちます。個別情報は承認後、所定の業務環境で人が差し込みます。</w:t>
            </w:r>
          </w:p>
        </w:tc>
      </w:tr>
    </w:tbl>
    <w:p>
      <w:pPr>
        <w:spacing w:before="0" w:after="60" w:line="320" w:lineRule="auto"/>
      </w:pPr>
    </w:p>
    <w:p>
      <w:pPr>
        <w:spacing w:before="0" w:after="100" w:line="320" w:lineRule="auto"/>
      </w:pPr>
      <w:r>
        <w:rPr>
          <w:rFonts w:ascii="Arial" w:hAnsi="Arial" w:eastAsia="Yu Gothic" w:cs="Arial"/>
          <w:color w:val="7A8095"/>
          <w:sz w:val="17"/>
          <w:szCs w:val="17"/>
        </w:rPr>
        <w:t xml:space="preserve">本資料の入力制限は、自店で採用する慎重な運用例です。情報の法的分類と、自店で入力を認める範囲は分けて考えます。</w:t>
      </w:r>
    </w:p>
    <w:p>
      <w:pPr>
        <w:pStyle w:val="Heading2"/>
        <w:keepNext/>
        <w:spacing w:before="160" w:after="80" w:line="320" w:lineRule="auto"/>
      </w:pPr>
      <w:r>
        <w:rPr>
          <w:rFonts w:ascii="Arial" w:hAnsi="Arial" w:eastAsia="Yu Gothic" w:cs="Arial"/>
        </w:rPr>
        <w:t xml:space="preserve">ルールを配る前の確認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771"/>
        <w:gridCol w:w="8867"/>
      </w:tblGrid>
      <w:tr>
        <w:trPr>
          <w:tblHeader/>
        </w:trPr>
        <w:tc>
          <w:tcPr>
            <w:tcW w:w="771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□</w:t>
            </w:r>
          </w:p>
        </w:tc>
        <w:tc>
          <w:tcPr>
            <w:tcW w:w="8867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確認すること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□</w:t>
            </w:r>
          </w:p>
        </w:tc>
        <w:tc>
          <w:tcPr>
            <w:tcW w:w="886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の欄がすべて埋まり、承認者の役職と日付が入っている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□</w:t>
            </w:r>
          </w:p>
        </w:tc>
        <w:tc>
          <w:tcPr>
            <w:tcW w:w="886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管理担当が、使うAIの学習・保存・共有の設定を確認して記録した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□</w:t>
            </w:r>
          </w:p>
        </w:tc>
        <w:tc>
          <w:tcPr>
            <w:tcW w:w="886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第4章の入力NG早見表を、バックヤードなど見える場所に掲示した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□</w:t>
            </w:r>
          </w:p>
        </w:tc>
        <w:tc>
          <w:tcPr>
            <w:tcW w:w="886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スタッフ全員に口頭で説明し、質問の窓口を伝えた</w:t>
            </w:r>
          </w:p>
        </w:tc>
      </w:tr>
    </w:tbl>
    <w:p>
      <w:pPr>
        <w:spacing w:before="0" w:after="60" w:line="320" w:lineRule="auto"/>
      </w:pPr>
    </w:p>
    <w:p>
      <w:pPr>
        <w:spacing w:before="0" w:after="100" w:line="320" w:lineRule="auto"/>
      </w:pPr>
      <w:r>
        <w:rPr>
          <w:rFonts w:ascii="Arial" w:hAnsi="Arial" w:eastAsia="Yu Gothic" w:cs="Arial"/>
          <w:color w:val="7A8095"/>
          <w:sz w:val="17"/>
          <w:szCs w:val="17"/>
        </w:rPr>
        <w:t xml:space="preserve">役割の例（編集上の整理）：管理担当＝AI・契約・設定と記録の管理／確認者＝事実と表現の照合／承認者＝オーナーまたは店長。ひとりサロンは時間を置いて自分で再確認します。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color w:val="7A2146"/>
          <w:sz w:val="19"/>
          <w:szCs w:val="19"/>
        </w:rPr>
        <w:t xml:space="preserve">ひな形（例）であり、法的助言ではありません。契約・個人情報・施術・広告表現の判断は、オーナーまたは店長と各分野の専門家に確認してください。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利用ルール②と利用記録票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7．人が行う判断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アレルギー・パッチテスト・皮ふや頭皮の症状・薬・妊娠など医療に関わる相談はAIに回答させず、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［担当］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が受け、医療機関への相談を案内します。スタッフが診断・治療の助言を代行しません。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施術の可否・薬剤の判断は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［担当美容師・店長］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、料金・契約は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［担当］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が確認します。効果のうたい方、口コミの依頼と返信は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［確認者］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が根拠と掲載先の規則を照合し、最終判断します。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8．記録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下の票へ記録します。お客様の情報は書きません。保管先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／閲覧者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／保存期間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とします。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9．迷ったとき・誤って入力したとき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入力・共有を止めて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［連絡先］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へ報告します。オーナーまたは店長が影響と対応を確認し、削除依頼等を判断します。履歴を消すだけで済ませません。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10．見直し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［頻度］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および規約・設定・業務の変更時に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［担当］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が見直し、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［共有先］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へ改訂版を配ります。</w:t>
            </w:r>
          </w:p>
        </w:tc>
      </w:tr>
    </w:tbl>
    <w:p>
      <w:pPr>
        <w:spacing w:before="0" w:after="60" w:line="320" w:lineRule="auto"/>
      </w:pPr>
    </w:p>
    <w:p>
      <w:pPr>
        <w:pStyle w:val="Heading2"/>
        <w:keepNext/>
        <w:spacing w:before="160" w:after="80" w:line="320" w:lineRule="auto"/>
      </w:pPr>
      <w:r>
        <w:rPr>
          <w:rFonts w:ascii="Arial" w:hAnsi="Arial" w:eastAsia="Yu Gothic" w:cs="Arial"/>
        </w:rPr>
        <w:t xml:space="preserve">利用記録票（お客様の情報は記載しない）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利用日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／担当の役割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／業務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／AI・プラン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公開資料の名称・版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／入力前確認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［済・保留］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出力の修正点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／確認担当の役割・承認日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送信・公開の担当の役割・日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／相談の管理番号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</w:tc>
      </w:tr>
    </w:tbl>
    <w:p>
      <w:pPr>
        <w:spacing w:before="0" w:after="60" w:line="320" w:lineRule="auto"/>
      </w:pPr>
    </w:p>
    <w:p>
      <w:pPr>
        <w:pStyle w:val="Heading2"/>
        <w:keepNext/>
        <w:spacing w:before="160" w:after="80" w:line="320" w:lineRule="auto"/>
      </w:pPr>
      <w:r>
        <w:rPr>
          <w:rFonts w:ascii="Arial" w:hAnsi="Arial" w:eastAsia="Yu Gothic" w:cs="Arial"/>
        </w:rPr>
        <w:t xml:space="preserve">例外の申請・誤って入力したときの連絡票（お客様の情報は書かない）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区分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［例外の申請／誤入力の報告］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／報告日時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／報告者の役割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使ったAI・アカウント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／入力した情報の種類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［写真・氏名・健康に関する相談など。内容は書かない］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共有・添付の有無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／すでに送信・公開したか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オーナー・店長の判断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／削除依頼・説明の要否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／再発防止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完了日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／次回の見直しで直す点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</w:tc>
      </w:tr>
    </w:tbl>
    <w:p>
      <w:pPr>
        <w:spacing w:before="0" w:after="60" w:line="320" w:lineRule="auto"/>
      </w:pP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color w:val="7A2146"/>
          <w:sz w:val="19"/>
          <w:szCs w:val="19"/>
        </w:rPr>
        <w:t xml:space="preserve">ひな形（例）であり、法的助言ではありません。契約・個人情報・施術・広告表現の判断は、オーナーまたは店長と各分野の専門家に確認してください。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ひな形3：入力NG早見表</w:t>
      </w:r>
    </w:p>
    <w:p>
      <w:pPr>
        <w:spacing w:before="0" w:after="120" w:line="320" w:lineRule="auto"/>
      </w:pPr>
      <w:r>
        <w:rPr>
          <w:rFonts w:ascii="Arial" w:hAnsi="Arial" w:eastAsia="Yu Gothic" w:cs="Arial"/>
        </w:rPr>
        <w:t xml:space="preserve">文章作成用の生成AIに渡す情報のルール例です。専用の音声カルテ等は、目的・契約・同意・管理体制を別に確認します。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638"/>
        <w:gridCol w:w="3758"/>
        <w:gridCol w:w="4242"/>
      </w:tblGrid>
      <w:tr>
        <w:trPr>
          <w:tblHeader/>
        </w:trPr>
        <w:tc>
          <w:tcPr>
            <w:tcW w:w="1638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区分</w:t>
            </w:r>
          </w:p>
        </w:tc>
        <w:tc>
          <w:tcPr>
            <w:tcW w:w="3758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情報</w:t>
            </w:r>
          </w:p>
        </w:tc>
        <w:tc>
          <w:tcPr>
            <w:tcW w:w="4242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扱い方</w:t>
            </w:r>
          </w:p>
        </w:tc>
      </w:tr>
      <w:tr>
        <w:trPr>
          <w:cantSplit/>
        </w:trPr>
        <w:tc>
          <w:tcPr>
            <w:tcW w:w="163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入れない</w:t>
            </w:r>
          </w:p>
        </w:tc>
        <w:tc>
          <w:tcPr>
            <w:tcW w:w="375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氏名・電話・LINE名・住所</w:t>
            </w:r>
          </w:p>
        </w:tc>
        <w:tc>
          <w:tcPr>
            <w:tcW w:w="424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［お客様名］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［連絡先］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のままにする</w:t>
            </w:r>
          </w:p>
        </w:tc>
      </w:tr>
      <w:tr>
        <w:trPr>
          <w:cantSplit/>
        </w:trPr>
        <w:tc>
          <w:tcPr>
            <w:tcW w:w="163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入れない</w:t>
            </w:r>
          </w:p>
        </w:tc>
        <w:tc>
          <w:tcPr>
            <w:tcW w:w="375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顔写真・施術中の写真・映像</w:t>
            </w:r>
          </w:p>
        </w:tc>
        <w:tc>
          <w:tcPr>
            <w:tcW w:w="424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添付しない。個人が分かる特徴も渡さない</w:t>
            </w:r>
          </w:p>
        </w:tc>
      </w:tr>
      <w:tr>
        <w:trPr>
          <w:cantSplit/>
        </w:trPr>
        <w:tc>
          <w:tcPr>
            <w:tcW w:w="163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入れない</w:t>
            </w:r>
          </w:p>
        </w:tc>
        <w:tc>
          <w:tcPr>
            <w:tcW w:w="375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アレルギー・パッチテスト結果・頭皮の通院歴・服薬</w:t>
            </w:r>
          </w:p>
        </w:tc>
        <w:tc>
          <w:tcPr>
            <w:tcW w:w="424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病歴・診療の情報を含み得るため人が扱う</w:t>
            </w:r>
          </w:p>
        </w:tc>
      </w:tr>
      <w:tr>
        <w:trPr>
          <w:cantSplit/>
        </w:trPr>
        <w:tc>
          <w:tcPr>
            <w:tcW w:w="163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入れない</w:t>
            </w:r>
          </w:p>
        </w:tc>
        <w:tc>
          <w:tcPr>
            <w:tcW w:w="375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予約の日時と氏名の組み合わせ</w:t>
            </w:r>
          </w:p>
        </w:tc>
        <w:tc>
          <w:tcPr>
            <w:tcW w:w="424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台帳を貼らず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［日時］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［お客様名］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にする</w:t>
            </w:r>
          </w:p>
        </w:tc>
      </w:tr>
      <w:tr>
        <w:trPr>
          <w:cantSplit/>
        </w:trPr>
        <w:tc>
          <w:tcPr>
            <w:tcW w:w="163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入れない</w:t>
            </w:r>
          </w:p>
        </w:tc>
        <w:tc>
          <w:tcPr>
            <w:tcW w:w="375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決済情報・個別の精算</w:t>
            </w:r>
          </w:p>
        </w:tc>
        <w:tc>
          <w:tcPr>
            <w:tcW w:w="424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［金額］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を残し、人が確認・記入する</w:t>
            </w:r>
          </w:p>
        </w:tc>
      </w:tr>
      <w:tr>
        <w:trPr>
          <w:cantSplit/>
        </w:trPr>
        <w:tc>
          <w:tcPr>
            <w:tcW w:w="163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入れない</w:t>
            </w:r>
          </w:p>
        </w:tc>
        <w:tc>
          <w:tcPr>
            <w:tcW w:w="375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苦情の原文・スタッフの個人情報</w:t>
            </w:r>
          </w:p>
        </w:tc>
        <w:tc>
          <w:tcPr>
            <w:tcW w:w="424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原文を貼らず、一般的な用件へ抽象化する</w:t>
            </w:r>
          </w:p>
        </w:tc>
      </w:tr>
      <w:tr>
        <w:trPr>
          <w:cantSplit/>
        </w:trPr>
        <w:tc>
          <w:tcPr>
            <w:tcW w:w="163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入れない</w:t>
            </w:r>
          </w:p>
        </w:tc>
        <w:tc>
          <w:tcPr>
            <w:tcW w:w="375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予約台帳・管理画面のスクリーンショット、貼り付け</w:t>
            </w:r>
          </w:p>
        </w:tc>
        <w:tc>
          <w:tcPr>
            <w:tcW w:w="424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画像を渡さず、必要な項目を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の文章にする</w:t>
            </w:r>
          </w:p>
        </w:tc>
      </w:tr>
      <w:tr>
        <w:trPr>
          <w:cantSplit/>
        </w:trPr>
        <w:tc>
          <w:tcPr>
            <w:tcW w:w="163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入れない</w:t>
            </w:r>
          </w:p>
        </w:tc>
        <w:tc>
          <w:tcPr>
            <w:tcW w:w="375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接客や電話の録音・文字起こし</w:t>
            </w:r>
          </w:p>
        </w:tc>
        <w:tc>
          <w:tcPr>
            <w:tcW w:w="424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専用の仕組みで同意に基づき扱う。文章作成用のAIには貼らない</w:t>
            </w:r>
          </w:p>
        </w:tc>
      </w:tr>
      <w:tr>
        <w:trPr>
          <w:cantSplit/>
        </w:trPr>
        <w:tc>
          <w:tcPr>
            <w:tcW w:w="163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入れない</w:t>
            </w:r>
          </w:p>
        </w:tc>
        <w:tc>
          <w:tcPr>
            <w:tcW w:w="375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ファイル名・メール署名・画像に写り込んだ氏名や顔</w:t>
            </w:r>
          </w:p>
        </w:tc>
        <w:tc>
          <w:tcPr>
            <w:tcW w:w="424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添付する前にファイル名と中身を確認する</w:t>
            </w:r>
          </w:p>
        </w:tc>
      </w:tr>
      <w:tr>
        <w:trPr>
          <w:cantSplit/>
        </w:trPr>
        <w:tc>
          <w:tcPr>
            <w:tcW w:w="163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置き換える</w:t>
            </w:r>
          </w:p>
        </w:tc>
        <w:tc>
          <w:tcPr>
            <w:tcW w:w="375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来店日・担当・個人に結びつく希望</w:t>
            </w:r>
          </w:p>
        </w:tc>
        <w:tc>
          <w:tcPr>
            <w:tcW w:w="424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お客様A＋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［来店日］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［担当］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［希望］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にする</w:t>
            </w:r>
          </w:p>
        </w:tc>
      </w:tr>
      <w:tr>
        <w:trPr>
          <w:cantSplit/>
        </w:trPr>
        <w:tc>
          <w:tcPr>
            <w:tcW w:w="163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置き換える</w:t>
            </w:r>
          </w:p>
        </w:tc>
        <w:tc>
          <w:tcPr>
            <w:tcW w:w="375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スタッフのシフト・勤務の個別事情</w:t>
            </w:r>
          </w:p>
        </w:tc>
        <w:tc>
          <w:tcPr>
            <w:tcW w:w="424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［担当の役割］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［日付］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にし、理由は書かない</w:t>
            </w:r>
          </w:p>
        </w:tc>
      </w:tr>
      <w:tr>
        <w:trPr>
          <w:cantSplit/>
        </w:trPr>
        <w:tc>
          <w:tcPr>
            <w:tcW w:w="163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入れてよい</w:t>
            </w:r>
          </w:p>
        </w:tc>
        <w:tc>
          <w:tcPr>
            <w:tcW w:w="375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公開済みの営業時間・メニュー・料金・設備案内</w:t>
            </w:r>
          </w:p>
        </w:tc>
        <w:tc>
          <w:tcPr>
            <w:tcW w:w="424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公開版と更新日を確認。個別情報を混ぜない</w:t>
            </w:r>
          </w:p>
        </w:tc>
      </w:tr>
      <w:tr>
        <w:trPr>
          <w:cantSplit/>
        </w:trPr>
        <w:tc>
          <w:tcPr>
            <w:tcW w:w="163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入れてよい</w:t>
            </w:r>
          </w:p>
        </w:tc>
        <w:tc>
          <w:tcPr>
            <w:tcW w:w="375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自店が公開済みの投稿文・お知らせ文</w:t>
            </w:r>
          </w:p>
        </w:tc>
        <w:tc>
          <w:tcPr>
            <w:tcW w:w="424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最新の版か確認し、非公開の下書きと混ぜない</w:t>
            </w:r>
          </w:p>
        </w:tc>
      </w:tr>
    </w:tbl>
    <w:p>
      <w:pPr>
        <w:spacing w:before="0" w:after="60" w:line="320" w:lineRule="auto"/>
      </w:pPr>
    </w:p>
    <w:p>
      <w:pPr>
        <w:pBdr>
          <w:left w:val="single" w:sz="24" w:space="6" w:color="F5B64A"/>
        </w:pBdr>
        <w:shd w:val="clear" w:color="auto" w:fill="FFF6E3"/>
        <w:spacing w:before="0" w:after="160" w:line="320" w:lineRule="auto"/>
      </w:pPr>
      <w:r>
        <w:rPr>
          <w:rFonts w:ascii="Arial" w:hAnsi="Arial" w:eastAsia="Yu Gothic" w:cs="Arial"/>
          <w:color w:val="6B4E12"/>
          <w:sz w:val="19"/>
          <w:szCs w:val="19"/>
        </w:rPr>
        <w:t xml:space="preserve">お客様Aに置き換えただけでは安全と確定しません。法人向けだから何を入れてもよいわけではありません。組み合わせから個人が分かる情報も除きます。</w:t>
      </w:r>
    </w:p>
    <w:p>
      <w:pPr>
        <w:spacing w:before="0" w:after="100" w:line="320" w:lineRule="auto"/>
      </w:pPr>
      <w:r>
        <w:rPr>
          <w:rFonts w:ascii="Arial" w:hAnsi="Arial" w:eastAsia="Yu Gothic" w:cs="Arial"/>
          <w:color w:val="7A8095"/>
          <w:sz w:val="17"/>
          <w:szCs w:val="17"/>
        </w:rPr>
        <w:t xml:space="preserve">根拠：個人情報保護法、個人情報保護委員会の生成AI注意喚起（2026年10月22日確認）。悩みや体質を一律に要配慮個人情報と断定せず、自店の入力制限として運用します。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color w:val="7A2146"/>
          <w:sz w:val="19"/>
          <w:szCs w:val="19"/>
        </w:rPr>
        <w:t xml:space="preserve">ひな形（例）であり、法的助言ではありません。契約・個人情報・施術・広告表現の判断は、オーナーまたは店長と各分野の専門家に確認してください。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入力前の5つのチェック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156"/>
        <w:gridCol w:w="8482"/>
      </w:tblGrid>
      <w:tr>
        <w:trPr>
          <w:tblHeader/>
        </w:trPr>
        <w:tc>
          <w:tcPr>
            <w:tcW w:w="1156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確認</w:t>
            </w:r>
          </w:p>
        </w:tc>
        <w:tc>
          <w:tcPr>
            <w:tcW w:w="8482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入力する前に見ること</w:t>
            </w:r>
          </w:p>
        </w:tc>
      </w:tr>
      <w:tr>
        <w:trPr>
          <w:cantSplit/>
        </w:trPr>
        <w:tc>
          <w:tcPr>
            <w:tcW w:w="115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□ 1</w:t>
            </w:r>
          </w:p>
        </w:tc>
        <w:tc>
          <w:tcPr>
            <w:tcW w:w="848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承認済みの契約・アカウントか。学習・保存・共有の設定は確認したか</w:t>
            </w:r>
          </w:p>
        </w:tc>
      </w:tr>
      <w:tr>
        <w:trPr>
          <w:cantSplit/>
        </w:trPr>
        <w:tc>
          <w:tcPr>
            <w:tcW w:w="115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□ 2</w:t>
            </w:r>
          </w:p>
        </w:tc>
        <w:tc>
          <w:tcPr>
            <w:tcW w:w="848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氏名・連絡先・写真・医療相談・予約・決済情報を除いたか</w:t>
            </w:r>
          </w:p>
        </w:tc>
      </w:tr>
      <w:tr>
        <w:trPr>
          <w:cantSplit/>
        </w:trPr>
        <w:tc>
          <w:tcPr>
            <w:tcW w:w="115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□ 3</w:t>
            </w:r>
          </w:p>
        </w:tc>
        <w:tc>
          <w:tcPr>
            <w:tcW w:w="848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日時・特徴・出来事を組み合わせても個人が分からないか</w:t>
            </w:r>
          </w:p>
        </w:tc>
      </w:tr>
      <w:tr>
        <w:trPr>
          <w:cantSplit/>
        </w:trPr>
        <w:tc>
          <w:tcPr>
            <w:tcW w:w="115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□ 4</w:t>
            </w:r>
          </w:p>
        </w:tc>
        <w:tc>
          <w:tcPr>
            <w:tcW w:w="848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添付、コメント、画像、ファイル名にも情報が残っていないか</w:t>
            </w:r>
          </w:p>
        </w:tc>
      </w:tr>
      <w:tr>
        <w:trPr>
          <w:cantSplit/>
        </w:trPr>
        <w:tc>
          <w:tcPr>
            <w:tcW w:w="115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□ 5</w:t>
            </w:r>
          </w:p>
        </w:tc>
        <w:tc>
          <w:tcPr>
            <w:tcW w:w="848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情報を渡す必要があるか。空欄の型を頼むだけで足りないか</w:t>
            </w:r>
          </w:p>
        </w:tc>
      </w:tr>
    </w:tbl>
    <w:p>
      <w:pPr>
        <w:spacing w:before="0" w:after="60" w:line="320" w:lineRule="auto"/>
      </w:pPr>
    </w:p>
    <w:p>
      <w:pPr>
        <w:pStyle w:val="Heading2"/>
        <w:keepNext/>
        <w:spacing w:before="160" w:after="80" w:line="320" w:lineRule="auto"/>
      </w:pPr>
      <w:r>
        <w:rPr>
          <w:rFonts w:ascii="Arial" w:hAnsi="Arial" w:eastAsia="Yu Gothic" w:cs="Arial"/>
        </w:rPr>
        <w:t xml:space="preserve">置き換えの手順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27"/>
        <w:gridCol w:w="1927"/>
        <w:gridCol w:w="1927"/>
        <w:gridCol w:w="1927"/>
        <w:gridCol w:w="1930"/>
      </w:tblGrid>
      <w:tr>
        <w:tc>
          <w:tcPr>
            <w:tcW w:w="1927" w:type="dxa"/>
            <w:shd w:val="clear" w:color="auto" w:fill="F6F6FF"/>
          </w:tcPr>
          <w:p>
            <w:pPr>
              <w:spacing w:before="0" w:after="0" w:line="320" w:lineRule="auto"/>
              <w:jc w:val="center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用件を絞る</w:t>
            </w:r>
          </w:p>
        </w:tc>
        <w:tc>
          <w:tcPr>
            <w:tcW w:w="1927" w:type="dxa"/>
            <w:shd w:val="clear" w:color="auto" w:fill="F6F6FF"/>
          </w:tcPr>
          <w:p>
            <w:pPr>
              <w:spacing w:before="0" w:after="0" w:line="320" w:lineRule="auto"/>
              <w:jc w:val="center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→ 詳細を除く</w:t>
            </w:r>
          </w:p>
        </w:tc>
        <w:tc>
          <w:tcPr>
            <w:tcW w:w="1927" w:type="dxa"/>
            <w:shd w:val="clear" w:color="auto" w:fill="F6F6FF"/>
          </w:tcPr>
          <w:p>
            <w:pPr>
              <w:spacing w:before="0" w:after="0" w:line="320" w:lineRule="auto"/>
              <w:jc w:val="center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→ 空欄にする</w:t>
            </w:r>
          </w:p>
        </w:tc>
        <w:tc>
          <w:tcPr>
            <w:tcW w:w="1927" w:type="dxa"/>
            <w:shd w:val="clear" w:color="auto" w:fill="F6F6FF"/>
          </w:tcPr>
          <w:p>
            <w:pPr>
              <w:spacing w:before="0" w:after="0" w:line="320" w:lineRule="auto"/>
              <w:jc w:val="center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→ 組合せ確認</w:t>
            </w:r>
          </w:p>
        </w:tc>
        <w:tc>
          <w:tcPr>
            <w:tcW w:w="1930" w:type="dxa"/>
            <w:shd w:val="clear" w:color="auto" w:fill="F6F6FF"/>
          </w:tcPr>
          <w:p>
            <w:pPr>
              <w:spacing w:before="0" w:after="0" w:line="320" w:lineRule="auto"/>
              <w:jc w:val="center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→ 人が承認</w:t>
            </w:r>
          </w:p>
        </w:tc>
      </w:tr>
    </w:tbl>
    <w:p>
      <w:pPr>
        <w:spacing w:before="0" w:after="60" w:line="320" w:lineRule="auto"/>
      </w:pP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予約変更の返信を作る場合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元の連絡をAIへ貼らず、用件を『予約変更の相談』にします。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依頼用：お客様Aに、変更の候補を伝える型を作ってください。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宛名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［お客様名］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／現在の予約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［日時］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／変更候補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［日時］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／担当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具体的な事情は加えず、予約の確定方法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を空けてください。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承認後、人が台帳を見て個別情報を差し込み、宛先を確認します。</w:t>
            </w:r>
          </w:p>
        </w:tc>
      </w:tr>
    </w:tbl>
    <w:p>
      <w:pPr>
        <w:spacing w:before="0" w:after="60" w:line="320" w:lineRule="auto"/>
      </w:pPr>
    </w:p>
    <w:p>
      <w:pPr>
        <w:pStyle w:val="Heading2"/>
        <w:keepNext/>
        <w:spacing w:before="160" w:after="80" w:line="320" w:lineRule="auto"/>
      </w:pPr>
      <w:r>
        <w:rPr>
          <w:rFonts w:ascii="Arial" w:hAnsi="Arial" w:eastAsia="Yu Gothic" w:cs="Arial"/>
        </w:rPr>
        <w:t xml:space="preserve">入れない入力と、置き換えた依頼の例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047"/>
        <w:gridCol w:w="5591"/>
      </w:tblGrid>
      <w:tr>
        <w:trPr>
          <w:tblHeader/>
        </w:trPr>
        <w:tc>
          <w:tcPr>
            <w:tcW w:w="4047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元の入力（入れない）</w:t>
            </w:r>
          </w:p>
        </w:tc>
        <w:tc>
          <w:tcPr>
            <w:tcW w:w="5591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置き換えた依頼（入れてよい）</w:t>
            </w:r>
          </w:p>
        </w:tc>
      </w:tr>
      <w:tr>
        <w:trPr>
          <w:cantSplit/>
        </w:trPr>
        <w:tc>
          <w:tcPr>
            <w:tcW w:w="404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「〇〇様から仕上がりが希望と違うという苦情が来た。原文はこれ…」</w:t>
            </w:r>
          </w:p>
        </w:tc>
        <w:tc>
          <w:tcPr>
            <w:tcW w:w="559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お客様Aからご意見が届いた設定で、お詫びと確認窓口の案内の型を作ってください。原文は渡さず、内容は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のままにします</w:t>
            </w:r>
          </w:p>
        </w:tc>
      </w:tr>
      <w:tr>
        <w:trPr>
          <w:cantSplit/>
        </w:trPr>
        <w:tc>
          <w:tcPr>
            <w:tcW w:w="404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「今週の予約台帳を貼るので、空きを見て再来店のLINEを作って」</w:t>
            </w:r>
          </w:p>
        </w:tc>
        <w:tc>
          <w:tcPr>
            <w:tcW w:w="559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再来店のご案内LINEの型を作ってください。宛名・日時・メニューは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のままにします</w:t>
            </w:r>
          </w:p>
        </w:tc>
      </w:tr>
      <w:tr>
        <w:trPr>
          <w:cantSplit/>
        </w:trPr>
        <w:tc>
          <w:tcPr>
            <w:tcW w:w="404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「〇〇さんが体調不良で来週休むので、お客様へのお知らせを」</w:t>
            </w:r>
          </w:p>
        </w:tc>
        <w:tc>
          <w:tcPr>
            <w:tcW w:w="559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担当替えのお知らせ文の型を作ってください。理由は書かず、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［担当］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［日付］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だけ空欄にします</w:t>
            </w:r>
          </w:p>
        </w:tc>
      </w:tr>
    </w:tbl>
    <w:p>
      <w:pPr>
        <w:spacing w:before="0" w:after="60" w:line="320" w:lineRule="auto"/>
      </w:pPr>
    </w:p>
    <w:p>
      <w:pPr>
        <w:pBdr>
          <w:left w:val="single" w:sz="24" w:space="6" w:color="F5B64A"/>
        </w:pBdr>
        <w:shd w:val="clear" w:color="auto" w:fill="FFF6E3"/>
        <w:spacing w:before="0" w:after="160" w:line="320" w:lineRule="auto"/>
      </w:pPr>
      <w:r>
        <w:rPr>
          <w:rFonts w:ascii="Arial" w:hAnsi="Arial" w:eastAsia="Yu Gothic" w:cs="Arial"/>
          <w:color w:val="6B4E12"/>
          <w:sz w:val="19"/>
          <w:szCs w:val="19"/>
        </w:rPr>
        <w:t xml:space="preserve">置き換えは匿名化の完了を意味しません。迷う内容は入力せず、</w:t>
      </w:r>
      <w:r>
        <w:rPr>
          <w:rFonts w:ascii="Arial" w:hAnsi="Arial" w:eastAsia="Yu Gothic" w:cs="Arial"/>
          <w:color w:val="6B4E12"/>
          <w:sz w:val="19"/>
          <w:szCs w:val="19"/>
          <w:highlight w:val="yellow"/>
        </w:rPr>
        <w:t xml:space="preserve">［店長・相談先］</w:t>
      </w:r>
      <w:r>
        <w:rPr>
          <w:rFonts w:ascii="Arial" w:hAnsi="Arial" w:eastAsia="Yu Gothic" w:cs="Arial"/>
          <w:color w:val="6B4E12"/>
          <w:sz w:val="19"/>
          <w:szCs w:val="19"/>
        </w:rPr>
        <w:t xml:space="preserve">へ確認します。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color w:val="7A2146"/>
          <w:sz w:val="19"/>
          <w:szCs w:val="19"/>
        </w:rPr>
        <w:t xml:space="preserve">ひな形（例）であり、法的助言ではありません。契約・個人情報・施術・広告表現の判断は、オーナーまたは店長と各分野の専門家に確認してください。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表現の言い換え表</w:t>
      </w:r>
    </w:p>
    <w:p>
      <w:pPr>
        <w:spacing w:before="0" w:after="120" w:line="320" w:lineRule="auto"/>
      </w:pPr>
      <w:r>
        <w:rPr>
          <w:rFonts w:ascii="Arial" w:hAnsi="Arial" w:eastAsia="Yu Gothic" w:cs="Arial"/>
        </w:rPr>
        <w:t xml:space="preserve">言い換えだけで適切な広告になるわけではありません。商品の区分・裏付け・表示全体を確認し、施術メニューは景品表示法の観点でも確認します。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4240"/>
        <w:gridCol w:w="2989"/>
      </w:tblGrid>
      <w:tr>
        <w:trPr>
          <w:tblHeader/>
        </w:trPr>
        <w:tc>
          <w:tcPr>
            <w:tcW w:w="2409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見直す表現・素材</w:t>
            </w:r>
          </w:p>
        </w:tc>
        <w:tc>
          <w:tcPr>
            <w:tcW w:w="4240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確認後に使う文例</w:t>
            </w:r>
          </w:p>
        </w:tc>
        <w:tc>
          <w:tcPr>
            <w:tcW w:w="2989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人が確認する点</w:t>
            </w:r>
          </w:p>
        </w:tc>
      </w:tr>
      <w:tr>
        <w:trPr>
          <w:cantSplit/>
        </w:trPr>
        <w:tc>
          <w:tcPr>
            <w:tcW w:w="240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髪質が改善します</w:t>
            </w:r>
          </w:p>
        </w:tc>
        <w:tc>
          <w:tcPr>
            <w:tcW w:w="424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［メニュー］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で髪をしなやかに整えます（使用感）。</w:t>
            </w:r>
          </w:p>
        </w:tc>
        <w:tc>
          <w:tcPr>
            <w:tcW w:w="298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実際の内容・使用感の根拠</w:t>
            </w:r>
          </w:p>
        </w:tc>
      </w:tr>
      <w:tr>
        <w:trPr>
          <w:cantSplit/>
        </w:trPr>
        <w:tc>
          <w:tcPr>
            <w:tcW w:w="240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全員にツヤが出ます</w:t>
            </w:r>
          </w:p>
        </w:tc>
        <w:tc>
          <w:tcPr>
            <w:tcW w:w="424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［化粧品名］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は毛髪につやを与えます。</w:t>
            </w:r>
          </w:p>
        </w:tc>
        <w:tc>
          <w:tcPr>
            <w:tcW w:w="298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商品に適した効能の範囲</w:t>
            </w:r>
          </w:p>
        </w:tc>
      </w:tr>
      <w:tr>
        <w:trPr>
          <w:cantSplit/>
        </w:trPr>
        <w:tc>
          <w:tcPr>
            <w:tcW w:w="240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年齢を感じさせない髪へ</w:t>
            </w:r>
          </w:p>
        </w:tc>
        <w:tc>
          <w:tcPr>
            <w:tcW w:w="424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［スタイル］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の印象を目指し、ご希望を伺います。</w:t>
            </w:r>
          </w:p>
        </w:tc>
        <w:tc>
          <w:tcPr>
            <w:tcW w:w="298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若返り等を暗示しないか</w:t>
            </w:r>
          </w:p>
        </w:tc>
      </w:tr>
      <w:tr>
        <w:trPr>
          <w:cantSplit/>
        </w:trPr>
        <w:tc>
          <w:tcPr>
            <w:tcW w:w="240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どんな髪でも傷まない</w:t>
            </w:r>
          </w:p>
        </w:tc>
        <w:tc>
          <w:tcPr>
            <w:tcW w:w="424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髪の状態を確認し、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［施術内容］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をご相談します。</w:t>
            </w:r>
          </w:p>
        </w:tc>
        <w:tc>
          <w:tcPr>
            <w:tcW w:w="298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ダメージがないとの断定を避ける</w:t>
            </w:r>
          </w:p>
        </w:tc>
      </w:tr>
      <w:tr>
        <w:trPr>
          <w:cantSplit/>
        </w:trPr>
        <w:tc>
          <w:tcPr>
            <w:tcW w:w="240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髪が生えるシャンプー</w:t>
            </w:r>
          </w:p>
        </w:tc>
        <w:tc>
          <w:tcPr>
            <w:tcW w:w="424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［化粧品名］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は頭皮、毛髪をすこやかに保ちます。</w:t>
            </w:r>
          </w:p>
        </w:tc>
        <w:tc>
          <w:tcPr>
            <w:tcW w:w="298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化粧品の範囲・商品情報</w:t>
            </w:r>
          </w:p>
        </w:tc>
      </w:tr>
      <w:tr>
        <w:trPr>
          <w:cantSplit/>
        </w:trPr>
        <w:tc>
          <w:tcPr>
            <w:tcW w:w="240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乾燥の悩みを解消</w:t>
            </w:r>
          </w:p>
        </w:tc>
        <w:tc>
          <w:tcPr>
            <w:tcW w:w="424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［化粧品名］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は頭皮、毛髪にうるおいを与えます。</w:t>
            </w:r>
          </w:p>
        </w:tc>
        <w:tc>
          <w:tcPr>
            <w:tcW w:w="298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悩みの解消と効能を区別</w:t>
            </w:r>
          </w:p>
        </w:tc>
      </w:tr>
      <w:tr>
        <w:trPr>
          <w:cantSplit/>
        </w:trPr>
        <w:tc>
          <w:tcPr>
            <w:tcW w:w="240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ビフォーアフター</w:t>
            </w:r>
          </w:p>
        </w:tc>
        <w:tc>
          <w:tcPr>
            <w:tcW w:w="424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［施術内容］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の前後です。撮影条件は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です。</w:t>
            </w:r>
          </w:p>
        </w:tc>
        <w:tc>
          <w:tcPr>
            <w:tcW w:w="298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同意・条件差・加工・仕上がり</w:t>
            </w:r>
          </w:p>
        </w:tc>
      </w:tr>
      <w:tr>
        <w:trPr>
          <w:cantSplit/>
        </w:trPr>
        <w:tc>
          <w:tcPr>
            <w:tcW w:w="240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AI生成のスタイル画像</w:t>
            </w:r>
          </w:p>
        </w:tc>
        <w:tc>
          <w:tcPr>
            <w:tcW w:w="424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AIで作成した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［スタイル］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のイメージです。</w:t>
            </w:r>
          </w:p>
        </w:tc>
        <w:tc>
          <w:tcPr>
            <w:tcW w:w="298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自店の施術写真と誤認させない</w:t>
            </w:r>
          </w:p>
        </w:tc>
      </w:tr>
      <w:tr>
        <w:trPr>
          <w:cantSplit/>
        </w:trPr>
        <w:tc>
          <w:tcPr>
            <w:tcW w:w="240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1回で髪質が変わる</w:t>
            </w:r>
          </w:p>
        </w:tc>
        <w:tc>
          <w:tcPr>
            <w:tcW w:w="424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［施術］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後の手触りの仕上がりをご案内します（使用感）。</w:t>
            </w:r>
          </w:p>
        </w:tc>
        <w:tc>
          <w:tcPr>
            <w:tcW w:w="298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継続・個人差・根拠の有無</w:t>
            </w:r>
          </w:p>
        </w:tc>
      </w:tr>
      <w:tr>
        <w:trPr>
          <w:cantSplit/>
        </w:trPr>
        <w:tc>
          <w:tcPr>
            <w:tcW w:w="240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他店より優れた技術</w:t>
            </w:r>
          </w:p>
        </w:tc>
        <w:tc>
          <w:tcPr>
            <w:tcW w:w="424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［実際に行う施術の内容・使う道具］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をご説明します。</w:t>
            </w:r>
          </w:p>
        </w:tc>
        <w:tc>
          <w:tcPr>
            <w:tcW w:w="298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比較の根拠。他社より著しく優良と示さない</w:t>
            </w:r>
          </w:p>
        </w:tc>
      </w:tr>
      <w:tr>
        <w:trPr>
          <w:cantSplit/>
        </w:trPr>
        <w:tc>
          <w:tcPr>
            <w:tcW w:w="240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人気・満足を強調する表現</w:t>
            </w:r>
          </w:p>
        </w:tc>
        <w:tc>
          <w:tcPr>
            <w:tcW w:w="424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［メニュー］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の内容と料金は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［案内先］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をご覧ください。</w:t>
            </w:r>
          </w:p>
        </w:tc>
        <w:tc>
          <w:tcPr>
            <w:tcW w:w="298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根拠のない評価を補わない</w:t>
            </w:r>
          </w:p>
        </w:tc>
      </w:tr>
    </w:tbl>
    <w:p>
      <w:pPr>
        <w:spacing w:before="0" w:after="60" w:line="320" w:lineRule="auto"/>
      </w:pPr>
    </w:p>
    <w:p>
      <w:pPr>
        <w:pStyle w:val="Heading2"/>
        <w:keepNext/>
        <w:spacing w:before="160" w:after="80" w:line="320" w:lineRule="auto"/>
      </w:pPr>
      <w:r>
        <w:rPr>
          <w:rFonts w:ascii="Arial" w:hAnsi="Arial" w:eastAsia="Yu Gothic" w:cs="Arial"/>
        </w:rPr>
        <w:t xml:space="preserve">公開前チェック（広告・POP・投稿）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対象の文面・画像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／媒体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／公開予定日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対象は化粧品（商品）か施術メニューか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／効能の範囲の確認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［済・保留］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根拠資料の置き場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／実際の仕上がりより優良に見せていないか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AI生成・加工の表示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／確認者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／承認日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／見直し日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</w:tc>
      </w:tr>
    </w:tbl>
    <w:p>
      <w:pPr>
        <w:spacing w:before="0" w:after="60" w:line="320" w:lineRule="auto"/>
      </w:pPr>
    </w:p>
    <w:p>
      <w:pPr>
        <w:spacing w:before="0" w:after="100" w:line="320" w:lineRule="auto"/>
      </w:pPr>
      <w:r>
        <w:rPr>
          <w:rFonts w:ascii="Arial" w:hAnsi="Arial" w:eastAsia="Yu Gothic" w:cs="Arial"/>
          <w:color w:val="7A8095"/>
          <w:sz w:val="17"/>
          <w:szCs w:val="17"/>
        </w:rPr>
        <w:t xml:space="preserve">根拠：消費者庁「優良誤認とは」「不実証広告規制」、厚生労働省「化粧品の効能の範囲」「医薬品等適正広告基準」（2026年10月22日確認）。点検方法は編集上の整理です。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color w:val="7A2146"/>
          <w:sz w:val="19"/>
          <w:szCs w:val="19"/>
        </w:rPr>
        <w:t xml:space="preserve">ひな形（例）であり、法的助言ではありません。契約・個人情報・施術・広告表現の判断は、オーナーまたは店長と各分野の専門家に確認してください。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口コミとスタイル写真の確認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・見返りを示して口コミを頼みません。投稿・修正・低評価の削除と引き換えに、支払い・割引・無料サービス等を渡しません。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・対価を渡した投稿は広告と分かるようにします。広告表示を付けても、掲載先で禁止される見返り付き口コミは依頼しません。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・返信に個別の施術内容・来店日時・健康情報を加えません。低評価は公開の場で反論せず、確認窓口へ案内します。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任意の口コミ依頼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よろしければ、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［投稿先］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へ率直なご感想をお寄せください。投稿は任意です。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［店名］</w:t>
            </w:r>
          </w:p>
        </w:tc>
      </w:tr>
    </w:tbl>
    <w:p>
      <w:pPr>
        <w:spacing w:before="0" w:after="60" w:line="320" w:lineRule="auto"/>
      </w:pPr>
    </w:p>
    <w:p>
      <w:pPr>
        <w:pStyle w:val="Heading2"/>
        <w:keepNext/>
        <w:spacing w:before="160" w:after="80" w:line="320" w:lineRule="auto"/>
      </w:pPr>
      <w:r>
        <w:rPr>
          <w:rFonts w:ascii="Arial" w:hAnsi="Arial" w:eastAsia="Yu Gothic" w:cs="Arial"/>
        </w:rPr>
        <w:t xml:space="preserve">口コミ返信の公開前の確認表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505"/>
        <w:gridCol w:w="7133"/>
      </w:tblGrid>
      <w:tr>
        <w:trPr>
          <w:tblHeader/>
        </w:trPr>
        <w:tc>
          <w:tcPr>
            <w:tcW w:w="2505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確認</w:t>
            </w:r>
          </w:p>
        </w:tc>
        <w:tc>
          <w:tcPr>
            <w:tcW w:w="7133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見ること</w:t>
            </w:r>
          </w:p>
        </w:tc>
      </w:tr>
      <w:tr>
        <w:trPr>
          <w:cantSplit/>
        </w:trPr>
        <w:tc>
          <w:tcPr>
            <w:tcW w:w="250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公開してよい内容か</w:t>
            </w:r>
          </w:p>
        </w:tc>
        <w:tc>
          <w:tcPr>
            <w:tcW w:w="7133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来店日時・施術内容・健康情報・他のお客様が分かる情報を含まない</w:t>
            </w:r>
          </w:p>
        </w:tc>
      </w:tr>
      <w:tr>
        <w:trPr>
          <w:cantSplit/>
        </w:trPr>
        <w:tc>
          <w:tcPr>
            <w:tcW w:w="250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反論・事実の断定</w:t>
            </w:r>
          </w:p>
        </w:tc>
        <w:tc>
          <w:tcPr>
            <w:tcW w:w="7133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公開の場で反論しない。事実関係は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［確認窓口］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で確認してから伝える</w:t>
            </w:r>
          </w:p>
        </w:tc>
      </w:tr>
      <w:tr>
        <w:trPr>
          <w:cantSplit/>
        </w:trPr>
        <w:tc>
          <w:tcPr>
            <w:tcW w:w="250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見返りの有無</w:t>
            </w:r>
          </w:p>
        </w:tc>
        <w:tc>
          <w:tcPr>
            <w:tcW w:w="7133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返信や依頼に、特典・割引・無料サービスを示していない</w:t>
            </w:r>
          </w:p>
        </w:tc>
      </w:tr>
      <w:tr>
        <w:trPr>
          <w:cantSplit/>
        </w:trPr>
        <w:tc>
          <w:tcPr>
            <w:tcW w:w="250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低評価への対応</w:t>
            </w:r>
          </w:p>
        </w:tc>
        <w:tc>
          <w:tcPr>
            <w:tcW w:w="7133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削除と引き換えにしない。通報・相談の方法は各サイトの規定で確認する</w:t>
            </w:r>
          </w:p>
        </w:tc>
      </w:tr>
    </w:tbl>
    <w:p>
      <w:pPr>
        <w:spacing w:before="0" w:after="60" w:line="320" w:lineRule="auto"/>
      </w:pPr>
    </w:p>
    <w:p>
      <w:pPr>
        <w:pStyle w:val="Heading2"/>
        <w:keepNext/>
        <w:spacing w:before="160" w:after="80" w:line="320" w:lineRule="auto"/>
      </w:pPr>
      <w:r>
        <w:rPr>
          <w:rFonts w:ascii="Arial" w:hAnsi="Arial" w:eastAsia="Yu Gothic" w:cs="Arial"/>
        </w:rPr>
        <w:t xml:space="preserve">予約・集客サイトに掲載する前の確認表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98"/>
        <w:gridCol w:w="6940"/>
      </w:tblGrid>
      <w:tr>
        <w:trPr>
          <w:tblHeader/>
        </w:trPr>
        <w:tc>
          <w:tcPr>
            <w:tcW w:w="2698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確認対象</w:t>
            </w:r>
          </w:p>
        </w:tc>
        <w:tc>
          <w:tcPr>
            <w:tcW w:w="6940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記録欄</w:t>
            </w:r>
          </w:p>
        </w:tc>
      </w:tr>
      <w:tr>
        <w:trPr>
          <w:cantSplit/>
        </w:trPr>
        <w:tc>
          <w:tcPr>
            <w:tcW w:w="269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最新の掲載規定</w:t>
            </w:r>
          </w:p>
        </w:tc>
        <w:tc>
          <w:tcPr>
            <w:tcW w:w="694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サイト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／管理画面の規定名・版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／確認日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  <w:tr>
        <w:trPr>
          <w:cantSplit/>
        </w:trPr>
        <w:tc>
          <w:tcPr>
            <w:tcW w:w="269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スタイル写真</w:t>
            </w:r>
          </w:p>
        </w:tc>
        <w:tc>
          <w:tcPr>
            <w:tcW w:w="694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自店の施術か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／撮影・掲載同意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／加工・撮影条件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  <w:tr>
        <w:trPr>
          <w:cantSplit/>
        </w:trPr>
        <w:tc>
          <w:tcPr>
            <w:tcW w:w="269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AI生成画像</w:t>
            </w:r>
          </w:p>
        </w:tc>
        <w:tc>
          <w:tcPr>
            <w:tcW w:w="694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掲載可能な欄・条件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／生成画像の表示方法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／不明点の照会先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  <w:tr>
        <w:trPr>
          <w:cantSplit/>
        </w:trPr>
        <w:tc>
          <w:tcPr>
            <w:tcW w:w="269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公開の判断</w:t>
            </w:r>
          </w:p>
        </w:tc>
        <w:tc>
          <w:tcPr>
            <w:tcW w:w="694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誤認の有無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／確認担当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／承認日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</w:tbl>
    <w:p>
      <w:pPr>
        <w:spacing w:before="0" w:after="60" w:line="320" w:lineRule="auto"/>
      </w:pPr>
    </w:p>
    <w:p>
      <w:pPr>
        <w:spacing w:before="0" w:after="100" w:line="320" w:lineRule="auto"/>
      </w:pPr>
      <w:r>
        <w:rPr>
          <w:rFonts w:ascii="Arial" w:hAnsi="Arial" w:eastAsia="Yu Gothic" w:cs="Arial"/>
          <w:color w:val="7A8095"/>
          <w:sz w:val="17"/>
          <w:szCs w:val="17"/>
        </w:rPr>
        <w:t xml:space="preserve">公開ページでは確認できませんでした。掲載可否は各サイトの最新の規定（サロン向け管理画面）で確認してください。</w:t>
      </w:r>
    </w:p>
    <w:p>
      <w:pPr>
        <w:spacing w:before="0" w:after="100" w:line="320" w:lineRule="auto"/>
      </w:pPr>
      <w:r>
        <w:rPr>
          <w:rFonts w:ascii="Arial" w:hAnsi="Arial" w:eastAsia="Yu Gothic" w:cs="Arial"/>
          <w:color w:val="7A8095"/>
          <w:sz w:val="17"/>
          <w:szCs w:val="17"/>
        </w:rPr>
        <w:t xml:space="preserve">出典：Google「Maps ユーザー作成コンテンツのポリシー」、消費者庁のステルスマーケティング規制（2026年10月22日確認）。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b/>
          <w:color w:val="7A2146"/>
          <w:sz w:val="19"/>
          <w:szCs w:val="19"/>
        </w:rPr>
        <w:t xml:space="preserve">ひな形（例）です。法的助言ではありません。</w:t>
      </w:r>
      <w:r>
        <w:rPr>
          <w:rFonts w:ascii="Arial" w:hAnsi="Arial" w:eastAsia="Yu Gothic" w:cs="Arial"/>
          <w:color w:val="7A2146"/>
          <w:sz w:val="19"/>
          <w:szCs w:val="19"/>
        </w:rPr>
        <w:t xml:space="preserve"> </w:t>
      </w:r>
      <w:r>
        <w:rPr>
          <w:rFonts w:ascii="Arial" w:hAnsi="Arial" w:eastAsia="Yu Gothic" w:cs="Arial"/>
          <w:color w:val="7A2146"/>
          <w:sz w:val="19"/>
          <w:szCs w:val="19"/>
          <w:highlight w:val="yellow"/>
        </w:rPr>
        <w:t xml:space="preserve">［　］</w:t>
      </w:r>
      <w:r>
        <w:rPr>
          <w:rFonts w:ascii="Arial" w:hAnsi="Arial" w:eastAsia="Yu Gothic" w:cs="Arial"/>
          <w:color w:val="7A2146"/>
          <w:sz w:val="19"/>
          <w:szCs w:val="19"/>
        </w:rPr>
        <w:t xml:space="preserve">を自店の運用に合わせて記入してください。契約・個人情報・施術・広告表現の判断は、オーナーまたは店長と各分野の専門家に確認してください。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ひな形4：録音・撮影のお知らせと同意書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  <w:highlight w:val="yellow"/>
              </w:rPr>
              <w:t xml:space="preserve">［店名］</w:t>
            </w: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 接客の録音・施術写真の撮影について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当店は、接客内容の記録のため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［音声カルテ作成などの具体的目的］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で録音し、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［施術記録などの具体的目的］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［撮影範囲］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を撮影します。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利用する仕組み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／保存場所・委託先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／閲覧できる担当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保存期間：音声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／文字・カルテ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／写真・映像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学習・二次利用の扱い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［契約で確認した内容］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／外部提供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［有無・範囲］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録音・撮影はそれぞれお断りいただけます。その場合は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［手書き記録などの代替方法］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で対応します。同意のない録音はしません。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同意の撤回・削除のお申し出は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［窓口・連絡方法］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へお願いします。担当が対象と対応方法を確認し、ご案内します。広告等への掲載は別にご意向を確認します。</w:t>
            </w:r>
          </w:p>
        </w:tc>
      </w:tr>
    </w:tbl>
    <w:p>
      <w:pPr>
        <w:spacing w:before="0" w:after="60" w:line="320" w:lineRule="auto"/>
      </w:pP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説明を受けた内容の確認（AIには入力しない）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説明書の版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／説明日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／説明担当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接客の録音とカルテ作成：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［同意する／同意しない］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施術写真の撮影と店内記録：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［同意する／同意しない］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広告等への掲載：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［同意する／同意しない］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／媒体・範囲・期間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お客様署名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／記入日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／同意記録の保管先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</w:tc>
      </w:tr>
    </w:tbl>
    <w:p>
      <w:pPr>
        <w:spacing w:before="0" w:after="60" w:line="320" w:lineRule="auto"/>
      </w:pP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撤回・削除のお申し出 受付票（AIには入力しない）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受付日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／受付担当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／申出方法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［来店・電話・メール等］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対象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［接客の録音／施術写真／広告等への掲載］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／お客様の確認方法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対応内容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［削除・利用停止・掲載の取り下げ］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／委託先への依頼の要否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完了日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／お客様への連絡日・方法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／記録の保管先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</w:tc>
      </w:tr>
    </w:tbl>
    <w:p>
      <w:pPr>
        <w:spacing w:before="0" w:after="60" w:line="320" w:lineRule="auto"/>
      </w:pPr>
    </w:p>
    <w:p>
      <w:pPr>
        <w:spacing w:before="0" w:after="100" w:line="320" w:lineRule="auto"/>
      </w:pPr>
      <w:r>
        <w:rPr>
          <w:rFonts w:ascii="Arial" w:hAnsi="Arial" w:eastAsia="Yu Gothic" w:cs="Arial"/>
          <w:color w:val="7A8095"/>
          <w:sz w:val="17"/>
          <w:szCs w:val="17"/>
        </w:rPr>
        <w:t xml:space="preserve">目的と保存期間は実際の契約・運用に合わせて先に確定し、説明と同意を記録してから開始します。顔写真や医療に関わる情報の扱いは専門家にも確認します。掲示だけで同意に代えません。</w:t>
      </w:r>
    </w:p>
    <w:sectPr>
      <w:footerReference w:type="default" r:id="rId2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sz="4" w:space="4" w:color="C9CCDC"/>
      </w:pBdr>
      <w:jc w:val="center"/>
    </w:pPr>
    <w:r>
      <w:rPr>
        <w:color w:val="7A8095"/>
        <w:sz w:val="16"/>
      </w:rPr>
      <w:t xml:space="preserve">ひな形（例）であり、法的助言ではありません。契約・個人情報・施術・広告表現の判断は、オーナーまたは店長と各分野の専門家に確認してください。　株式会社AI-LEAP　v1.0　</w:t>
    </w:r>
    <w:r>
      <w:rPr>
        <w:color w:val="7A8095"/>
        <w:sz w:val="16"/>
      </w:rPr>
      <w:fldChar w:fldCharType="begin"/>
    </w:r>
    <w:r>
      <w:rPr>
        <w:color w:val="7A8095"/>
        <w:sz w:val="16"/>
      </w:rPr>
      <w:instrText xml:space="preserve"> PAGE </w:instrText>
    </w:r>
    <w:r>
      <w:rPr>
        <w:color w:val="7A8095"/>
        <w:sz w:val="16"/>
      </w:rPr>
      <w:fldChar w:fldCharType="separate"/>
    </w:r>
    <w:r>
      <w:rPr>
        <w:color w:val="7A8095"/>
        <w:sz w:val="16"/>
      </w:rPr>
      <w:t>1</w:t>
    </w:r>
    <w:r>
      <w:rPr>
        <w:color w:val="7A8095"/>
        <w:sz w:val="16"/>
      </w:rP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Yu Gothic" w:cs="Arial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color w:val="0A0E1F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color w:val="3A36FF"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美容室・ヘアサロン AI導入判断シート・スタッフ向け 生成AI利用ルール・入力NG早見表（編集用）</dc:title>
  <dc:creator>株式会社AI-LEAP</dc:creator>
  <dcterms:created xsi:type="dcterms:W3CDTF">2026-10-21T00:00:00Z</dcterms:created>
</cp:coreProperties>
</file>